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wijziging H11 GVVP - D66 -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Wijzigingsbesluit-Hoofdstuk-11-Gemeentelijk-Verkeers-en-Vervoersplan-Voorstel/Amendement-wijziging-H11-GVVP-D66-aangen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6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