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I bij UItvoeringsprogramma toekomst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182,28 KB</text:p>
          </table:table-cell>
          <table:table-cell table:style-name="Table3.A2" office:value-type="string">
            <text:p text:style-name="P22">
              <text:a xlink:type="simple" xlink:href="https://raad.alblasserdam.nl/Vergaderingen/Werkbijeenkomst-Gemeenteraad/2020/10-maart/19:30/bijlage-I-bij-UItvoeringsprogramma-toekomst-Kinder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Wijziging bestemmingsplan Hoogendijk geluid-ontwerp (ondertek voorstel).pdf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Wijziging-bestemmingsplan-Hoogendijk-geluid-ontwerp-ondertek-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TOEGEVOEGD: Regionale visie sociaal domein Drechtsteden 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960,69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egionale-visie-sociaal-domein-Drechtste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3 20200117 Brief aan DSB Visie ideeen bezuinigingsopgave.pdf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20200117-Brief-aan-DSB-Visie-ideeen-bezuinigingsopgav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Brief aan colleges BW DS-gemeenten voor zienswijze vastgestelde regionale 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aan-colleges-BW-DS-gemeenten-voor-zienswijze-vastgestelde-regionale-vis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Brief aan DSB over 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23,14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rief-aan-DSB-over-visie-4.docx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Regionale visie sociaal domein Drechtsteden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586,01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Regionale-visie-sociaal-domein-Drechtsteden-onderteke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RWZI leiding Hoogendijk_ontwerp.pdf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10,25 MB</text:p>
          </table:table-cell>
          <table:table-cell table:style-name="Table3.A2" office:value-type="string">
            <text:p text:style-name="P22">
              <text:a xlink:type="simple" xlink:href="https://raad.alblasserdam.nl/Documenten/Bijlage-n/RWZI-leiding-Hoogendijk-ontwer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Evaluatie oud en nieuw 2019 2020 .doc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84,50 KB</text:p>
          </table:table-cell>
          <table:table-cell table:style-name="Table3.A2" office:value-type="string">
            <text:p text:style-name="P22">
              <text:a xlink:type="simple" xlink:href="https://raad.alblasserdam.nl/Documenten/Bijlage-n/Evaluatie-oud-en-nieuw-2019-2020-2.doc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Startnotitie handhaving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tartnotitie-handhaving-april-201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Handhavingsbeleid .docx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123,22 KB</text:p>
          </table:table-cell>
          <table:table-cell table:style-name="Table3.A2" office:value-type="string">
            <text:p text:style-name="P22">
              <text:a xlink:type="simple" xlink:href="https://raad.alblasserdam.nl/Documenten/Bijlage-n/Handhavingsbeleid-3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Raadsmemo Beantwoording Brief aanjaagteams jeugd.doc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Beantwoording-Brief-aanjaagteams-jeugd-1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Overzicht economische activiteiten (bij RIB).pdf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Overzicht-economische-activiteiten-bij-RIB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Ondertekende Raadsinformatiebrief Economische activiteiten in algemeen belang.pdf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lasserdam.nl/Documenten/Bijlage-n/Ondertekende-Raadsinformatiebrief-Economische-activiteiten-in-algemeen-belang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Definitief concept Prestatieafspraken 2020 
              <text:s/>
              Alblasserdam tbv RvC en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234,56 KB</text:p>
          </table:table-cell>
          <table:table-cell table:style-name="Table3.A2" office:value-type="string">
            <text:p text:style-name="P22">
              <text:a xlink:type="simple" xlink:href="https://raad.alblasserdam.nl/Documenten/Bijlage-n/Definitief-concept-Prestatieafspraken-2020-Alblasserdam-tbv-RvC-en-colle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Prestatieafspraken Alblasserdam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855,90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Prestatieafspraken-Alblasserdam-202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Toelichtingsdocument Eneco.pdf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sdocument-Eneco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AHC Brief Voortgang Besluitvormingsproces Eneco.pdf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608,08 KB</text:p>
          </table:table-cell>
          <table:table-cell table:style-name="Table3.A2" office:value-type="string">
            <text:p text:style-name="P22">
              <text:a xlink:type="simple" xlink:href="https://raad.alblasserdam.nl/Documenten/Bijlage-n/AHC-Brief-Voortgang-Besluitvormingsproces-Eneco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Toelichtingsdocument Eneco.pdf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sdocument-Enec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AHC Brief Voortgang Besluitvormingsproces Eneco.pdf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608,08 KB</text:p>
          </table:table-cell>
          <table:table-cell table:style-name="Table3.A2" office:value-type="string">
            <text:p text:style-name="P22">
              <text:a xlink:type="simple" xlink:href="https://raad.alblasserdam.nl/Documenten/Bijlage-n/AHC-Brief-Voortgang-Besluitvormingsproces-Enec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RIB start vergunningen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107,21 KB</text:p>
          </table:table-cell>
          <table:table-cell table:style-name="Table3.A2" office:value-type="string">
            <text:p text:style-name="P22">
              <text:a xlink:type="simple" xlink:href="https://raad.alblasserdam.nl/Documenten/Bijlage-n/RIB-start-vergunningen-parker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20191001projectopdrachtbegeleidparkeren.pdf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181,53 KB</text:p>
          </table:table-cell>
          <table:table-cell table:style-name="Table3.A2" office:value-type="string">
            <text:p text:style-name="P22">
              <text:a xlink:type="simple" xlink:href="https://raad.alblasserdam.nl/Documenten/Bijlage-n/20191001projectopdrachtbegeleidparkere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20191001projectopdrachtbegeleidparkeren.pdf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181,53 KB</text:p>
          </table:table-cell>
          <table:table-cell table:style-name="Table3.A2" office:value-type="string">
            <text:p text:style-name="P22">
              <text:a xlink:type="simple" xlink:href="https://raad.alblasserdam.nl/Documenten/Bijlage-n/20191001projectopdrachtbegeleidparker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RIB start vergunningen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107,21 KB</text:p>
          </table:table-cell>
          <table:table-cell table:style-name="Table3.A2" office:value-type="string">
            <text:p text:style-name="P22">
              <text:a xlink:type="simple" xlink:href="https://raad.alblasserdam.nl/Documenten/Bijlage-n/RIB-start-vergunningen-parker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90" meta:character-count="2133" meta:non-whitespace-character-count="19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