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Adviesorganisatie Mr Gert - tekst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63,47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Adviesorganisatie-Mr-Gert-tekst-geme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Adviesorganisatie MrGert – brief Wetgeving inzake rechten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305,60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Adviesorganisatie-MrGert-Wetgeving-inzake-rechten-arbeidsmigra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 Cloosterman - Artikel CO2 en methaan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885,88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A-Cloosterman-Artikel-CO2-en-methaan-versie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DGJ nav wijziging WGR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DGJ-nav-wijziging-WGR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Veiligheidsregio ZHZ nav wijziging WGR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Veiligheidsregio-ZHZ-nav-wijziging-WGR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 Molenlanden nieuwe Wet GR'en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aad-Molenlanden-nieuwe-Wet-GR-en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Provincie Zuid Holland - ontslagbesluit burgemeester Paans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rovincie-Zuid-Holland-ontslagbesluit-Burg-Paan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pleegzorg in het zonnetje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124,69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pleegzorg-in-het-zonnetj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Elf sollicitanten voor de vacature van burgemeester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Elf-sollicitanten-voor-de-vacature-van-burgemeest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37" meta:character-count="855" meta:non-whitespace-character-count="7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