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Sportvisserij Nederland betreft hengelsport loodvrij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alblasserdam.nl/Documenten/17112023-brief-sportvisserij-ned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beantwoording Stichting Gezond Water betreft vislood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47,25 KB</text:p>
          </table:table-cell>
          <table:table-cell table:style-name="Table3.A2" office:value-type="string">
            <text:p text:style-name="P22">
              <text:a xlink:type="simple" xlink:href="https://raad.alblasserdam.nl/Documenten/07112023-beantwoording-stichting-gezond-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Mail Stichting Gezond Water betreft vislood en visrecht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raad.alblasserdam.nl/Documenten/21102023-mail-stichting-gezond-vis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Stichting Gezond Water – Mogelijke risico's van vislood in het aquatische milieu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MB</text:p>
          </table:table-cell>
          <table:table-cell table:style-name="Table3.A2" office:value-type="string">
            <text:p text:style-name="P22">
              <text:a xlink:type="simple" xlink:href="https://raad.alblasserdam.nl/Documenten/Stichting-Gezond-Water-Mogelijke-risico-s-van-vislood-in-het-aquatische-milie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 van State Alblasserdam niet akkoord met gewijzigde vaststelling Bp Oost-Kinderdijk nabij 9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raad.alblasserdam.nl/Documenten/2-2-Raad-van-State-Alblasserdam-niet-akkoord-met-gewijzigde-vaststelling-Bp-Oost-Kinderdijk-nabij-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Herfstbrief 2023 -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295,89 KB</text:p>
          </table:table-cell>
          <table:table-cell table:style-name="Table3.A2" office:value-type="string">
            <text:p text:style-name="P22">
              <text:a xlink:type="simple" xlink:href="https://raad.alblasserdam.nl/Documenten/Herfstbrief-2023-Nederlandse-Vereniging-voor-Raadsl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Raadsmemo Generiek functieprofiel voor de griffier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27,71 KB</text:p>
          </table:table-cell>
          <table:table-cell table:style-name="Table3.A2" office:value-type="string">
            <text:p text:style-name="P22">
              <text:a xlink:type="simple" xlink:href="https://raad.alblasserdam.nl/Documenten/2023-38-Raadsmemo-Generiek-functieprofiel-voor-de-griffi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MJP DG&amp;amp;J medio 2024-2028 Aangepaste planning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538,16 KB</text:p>
          </table:table-cell>
          <table:table-cell table:style-name="Table3.A2" office:value-type="string">
            <text:p text:style-name="P22">
              <text:a xlink:type="simple" xlink:href="https://raad.alblasserdam.nl/Documenten/MJP-DG-J-medio-2024-2028-Aangepast-plan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23G21 Bijlage 2 Motie vreemd aan de orde van de dag GR Sociaal Raadscommissie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73,52 KB</text:p>
          </table:table-cell>
          <table:table-cell table:style-name="Table3.A2" office:value-type="string">
            <text:p text:style-name="P22">
              <text:a xlink:type="simple" xlink:href="https://raad.alblasserdam.nl/Documenten/23G21-Bijlage-2-Motie-vreemd-aan-de-orde-van-de-dag-GR-Sociaal-Raadscommis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23G21 Bijlage 1b - Bijlage bij agendapunt 8.2 Aanbeveling grip op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72,14 KB</text:p>
          </table:table-cell>
          <table:table-cell table:style-name="Table3.A2" office:value-type="string">
            <text:p text:style-name="P22">
              <text:a xlink:type="simple" xlink:href="https://raad.alblasserdam.nl/Documenten/23G21-Bijlage-1b-Bijlage-bij-agendapunt-8-2-Aanbeveling-grip-op-verbonden-partij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23G21 Bijlage 1a - Gemeente HIA - Verzoek instellen regionale gemeenschappelijke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305,02 KB</text:p>
          </table:table-cell>
          <table:table-cell table:style-name="Table3.A2" office:value-type="string">
            <text:p text:style-name="P22">
              <text:a xlink:type="simple" xlink:href="https://raad.alblasserdam.nl/Documenten/23G21-Bijlage-1a-Gemeente-HIA-Verzoek-instellen-regionale-gemeenschappelijke-raadsadviescommissie-GR-Soci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Getekend 23G21 Raadsvoorstel Gemeenschappelijke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261,89 KB</text:p>
          </table:table-cell>
          <table:table-cell table:style-name="Table3.A2" office:value-type="string">
            <text:p text:style-name="P22">
              <text:a xlink:type="simple" xlink:href="https://raad.alblasserdam.nl/Documenten/Getekend-23G21-Raadsvoorstel-Gemeenschappelijke-raadsadviescommissie-GR-Soci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923,92 KB</text:p>
          </table:table-cell>
          <table:table-cell table:style-name="Table3.A2" office:value-type="string">
            <text:p text:style-name="P22">
              <text:a xlink:type="simple" xlink:href="https://raad.alblasserdam.nl/Documenten/Persbericht-Grip-op-asi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Aanbiedingsbrief instellen regionale raadsadviescommissie GR Sociaal_Gemeenteraad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450,84 KB</text:p>
          </table:table-cell>
          <table:table-cell table:style-name="Table3.A2" office:value-type="string">
            <text:p text:style-name="P22">
              <text:a xlink:type="simple" xlink:href="https://raad.alblasserdam.nl/Documenten/1A-2-Aanbiedingsbrief-instellen-regionale-raadsadviescommissie-GR-Sociaal-Gemeenteraad-Slied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6" meta:character-count="1522" meta:non-whitespace-character-count="1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