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SGP Grondstoffenplan (aangenomen 2019 11 12)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434,63 KB</text:p>
          </table:table-cell>
          <table:table-cell table:style-name="Table3.A2" office:value-type="string">
            <text:p text:style-name="P22">
              <text:a xlink:type="simple" xlink:href="https://raad.alblasserdam.nl/documenten/Moties/20191112-Motie-SGP-aangenomen-grondstoffenpl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3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