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16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Raadsbesluit delen informatie derden vervolgtraject woningbouwlocatie Vinkenwaard Noord-Souburgh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23-12-2024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raad.alblasserdam.nl/Documenten/Raadsbesluit-delen-informatie-derden-vervolgtraject-woningbouwlocatie-Vinkenwaard-Noord-Souburgh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Raadsbesluit Commissie tot onderzoek van de geloofsbrieven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23-12-2024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52,15 KB</text:p>
          </table:table-cell>
          <table:table-cell table:style-name="Table3.A2" office:value-type="string">
            <text:p text:style-name="P22">
              <text:a xlink:type="simple" xlink:href="https://raad.alblasserdam.nl/Documenten/Raadsbesluit-Commissie-tot-onderzoek-van-de-geloofsbrieven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Raadsbesluit Zienswijze op 8e wijziging DG&amp;amp;J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23-12-2024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53,36 KB</text:p>
          </table:table-cell>
          <table:table-cell table:style-name="Table3.A2" office:value-type="string">
            <text:p text:style-name="P22">
              <text:a xlink:type="simple" xlink:href="https://raad.alblasserdam.nl/Documenten/Raadsbesluit-Zienswijze-op-8e-wijziging-DG-J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Raadsbesluit Verordening W&amp;amp;I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23-12-2024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53,65 KB</text:p>
          </table:table-cell>
          <table:table-cell table:style-name="Table3.A2" office:value-type="string">
            <text:p text:style-name="P22">
              <text:a xlink:type="simple" xlink:href="https://raad.alblasserdam.nl/Documenten/Raadsbesluit-Verordening-W-I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Raadsbesluit 3e Bestuursrapportage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23-12-2024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55,41 KB</text:p>
          </table:table-cell>
          <table:table-cell table:style-name="Table3.A2" office:value-type="string">
            <text:p text:style-name="P22">
              <text:a xlink:type="simple" xlink:href="https://raad.alblasserdam.nl/Documenten/Raadsbesluit-3e-Bestuursrapportage-getek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Raadsbesluit Nota Grondbeleid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23-12-2024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55,50 KB</text:p>
          </table:table-cell>
          <table:table-cell table:style-name="Table3.A2" office:value-type="string">
            <text:p text:style-name="P22">
              <text:a xlink:type="simple" xlink:href="https://raad.alblasserdam.nl/Documenten/Raadsbesluit-Nota-Grondbeleid-ge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Raadsbesluit Omgevingsplan Polderstraat 9 (Manege)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23-12-2024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62,09 KB</text:p>
          </table:table-cell>
          <table:table-cell table:style-name="Table3.A2" office:value-type="string">
            <text:p text:style-name="P22">
              <text:a xlink:type="simple" xlink:href="https://raad.alblasserdam.nl/Documenten/Raadsbesluit-Omgevingsplan-Polderstraat-9-Manege-ge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82" meta:non-whitespace-character-count="7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24357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24357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