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1B.9 Raadsmemo Projecten RvS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raad.alblasserdam.nl/documenten/Raadsmemo-s/1B-9-Raadsmemo-Projecten-Rv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gas Energiecontract Vattenfal 
              <text:s/>
              beëindiging Gazprom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gas-Energiecontract-Vattenfal-beeindiging-Gazpr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6" meta:non-whitespace-character-count="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