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Raadsmemo's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Raadsmemo Stand van zaken opgang Nedersassen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34,52 KB</text:p>
          </table:table-cell>
          <table:table-cell table:style-name="Table3.A2" office:value-type="string">
            <text:p text:style-name="P22">
              <text:a xlink:type="simple" xlink:href="https://raad.alblasserdam.nl/Documenten/2023-14-Raadsmemo-Stand-van-zaken-opgang-Nedersas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Raadsmemo proces update buurtaanpak 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44,16 KB</text:p>
          </table:table-cell>
          <table:table-cell table:style-name="Table3.A2" office:value-type="string">
            <text:p text:style-name="P22">
              <text:a xlink:type="simple" xlink:href="https://raad.alblasserdam.nl/Documenten/Raadsmem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Raadsmemo Nu Niet Zwanger.pdf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28,43 KB</text:p>
          </table:table-cell>
          <table:table-cell table:style-name="Table3.A2" office:value-type="string">
            <text:p text:style-name="P22">
              <text:a xlink:type="simple" xlink:href="https://raad.alblasserdam.nl/Documenten/Raadsmemo-Nu-Niet-Zwang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Raadsmemo vraag over mogelijke oplaadpunten.pdf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14,80 KB</text:p>
          </table:table-cell>
          <table:table-cell table:style-name="Table3.A2" office:value-type="string">
            <text:p text:style-name="P22">
              <text:a xlink:type="simple" xlink:href="https://raad.alblasserdam.nl/Documenten/Raadsmemo-vraag-over-mogelijke-oplaadpun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Raadsmemo Beantwoording vragen PvdA - WMO.pdf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287,73 KB</text:p>
          </table:table-cell>
          <table:table-cell table:style-name="Table3.A2" office:value-type="string">
            <text:p text:style-name="P22">
              <text:a xlink:type="simple" xlink:href="https://raad.alblasserdam.nl/Documenten/Raadsmemo-Beantwoording-vragen-PvdA-WM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Raadsmemo Communicatie met bewoners bocht Oost Kinderdijk.pdf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43,92 KB</text:p>
          </table:table-cell>
          <table:table-cell table:style-name="Table3.A2" office:value-type="string">
            <text:p text:style-name="P22">
              <text:a xlink:type="simple" xlink:href="https://raad.alblasserdam.nl/Documenten/Raadsmemo-Communicatie-met-bewoners-bocht-Oost-Kinderdij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2023-11 Raadsmemo Onderlegger Bio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485,57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3/07-maart/20:30/Uitleg-regionale-cijfers-bij-aangeleverde-onderlegger-inclusief-vragen/2023-11-Raadsmemo-Onderlegger-Bio-Jeugdhulp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7" meta:character-count="631" meta:non-whitespace-character-count="5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