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6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05:24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Toezeggingen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mei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Raadsvoorstel afdoening lijst moties en toezeggingen (bijgewerkt tot 14-05-2025)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61,26 KB</text:p>
          </table:table-cell>
          <table:table-cell table:style-name="Table3.A2" office:value-type="string">
            <text:p text:style-name="P22">
              <text:a xlink:type="simple" xlink:href="https://raad.alblasserdam.nl/Documenten/Concept-raadsvoorstel-afdoening-lijst-moties-en-toezeggingen-bijgewerkt-tot-14-05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Lijst moties en toezeggingen bijgewerkt tot 14-05-2025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200,00 KB</text:p>
          </table:table-cell>
          <table:table-cell table:style-name="Table3.A2" office:value-type="string">
            <text:p text:style-name="P22">
              <text:a xlink:type="simple" xlink:href="https://raad.alblasserdam.nl/Documenten/Lijst-moties-en-toezeggingen-bijgewerkt-tot-14-05-2025-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6" meta:character-count="308" meta:non-whitespace-character-count="2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1323114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1323114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